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72" w:rsidRPr="00453923" w:rsidRDefault="00724372" w:rsidP="00453923">
      <w:pPr>
        <w:ind w:firstLine="709"/>
        <w:jc w:val="both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Вопрос 1.</w:t>
      </w:r>
      <w:r w:rsidRPr="00453923">
        <w:rPr>
          <w:sz w:val="28"/>
          <w:szCs w:val="28"/>
          <w:u w:val="single"/>
        </w:rPr>
        <w:t xml:space="preserve"> </w:t>
      </w:r>
    </w:p>
    <w:p w:rsidR="00724372" w:rsidRPr="00453923" w:rsidRDefault="00724372" w:rsidP="00453923">
      <w:pPr>
        <w:ind w:firstLine="709"/>
        <w:jc w:val="both"/>
        <w:rPr>
          <w:b/>
          <w:sz w:val="28"/>
          <w:szCs w:val="28"/>
        </w:rPr>
      </w:pPr>
      <w:r w:rsidRPr="00453923">
        <w:rPr>
          <w:sz w:val="28"/>
          <w:szCs w:val="28"/>
        </w:rPr>
        <w:t xml:space="preserve">Радиоактивные отходы - не подлежащие дальнейшему использованию материалы и вещества, а также оборудование, изделия (в том числе отработавшие </w:t>
      </w:r>
      <w:proofErr w:type="spellStart"/>
      <w:r w:rsidRPr="00453923">
        <w:rPr>
          <w:sz w:val="28"/>
          <w:szCs w:val="28"/>
        </w:rPr>
        <w:t>РнИ</w:t>
      </w:r>
      <w:proofErr w:type="spellEnd"/>
      <w:r w:rsidRPr="00453923">
        <w:rPr>
          <w:sz w:val="28"/>
          <w:szCs w:val="28"/>
        </w:rPr>
        <w:t xml:space="preserve">), содержание радионуклидов в которых превышает уровни, установленные в соответствии с критериями, установленными Правительством РФ. </w:t>
      </w:r>
      <w:proofErr w:type="gramStart"/>
      <w:r w:rsidRPr="00453923">
        <w:rPr>
          <w:b/>
          <w:sz w:val="28"/>
          <w:szCs w:val="28"/>
        </w:rPr>
        <w:t>Если содержание радионукли</w:t>
      </w:r>
      <w:bookmarkStart w:id="0" w:name="_GoBack"/>
      <w:bookmarkEnd w:id="0"/>
      <w:r w:rsidRPr="00453923">
        <w:rPr>
          <w:b/>
          <w:sz w:val="28"/>
          <w:szCs w:val="28"/>
        </w:rPr>
        <w:t>дов в отходах не превышает уровни, установленные Правительством РФ</w:t>
      </w:r>
      <w:r w:rsidRPr="00453923">
        <w:rPr>
          <w:sz w:val="28"/>
          <w:szCs w:val="28"/>
        </w:rPr>
        <w:t xml:space="preserve"> (постановление Правительства РФ от  19.10.2012 № 1069 «О критериях отнесения твердых, жидких и газообразных отходов к радиоактивным отходам, критериях отнесения радиоактивных отходов к особым радиоактивным отходам и к удаляемым  радиоактивным отходам и критериях классификации удаляемых радиоактивных отходах») </w:t>
      </w:r>
      <w:r w:rsidRPr="00453923">
        <w:rPr>
          <w:b/>
          <w:sz w:val="28"/>
          <w:szCs w:val="28"/>
        </w:rPr>
        <w:t>какой порядок обращения с данными отходами, являются ли такие отходы отходами производства и</w:t>
      </w:r>
      <w:proofErr w:type="gramEnd"/>
      <w:r w:rsidRPr="00453923">
        <w:rPr>
          <w:b/>
          <w:sz w:val="28"/>
          <w:szCs w:val="28"/>
        </w:rPr>
        <w:t xml:space="preserve"> потребления?</w:t>
      </w:r>
    </w:p>
    <w:p w:rsidR="00724372" w:rsidRPr="00453923" w:rsidRDefault="00724372" w:rsidP="00453923">
      <w:pPr>
        <w:pStyle w:val="2"/>
        <w:ind w:firstLine="709"/>
        <w:rPr>
          <w:sz w:val="28"/>
          <w:szCs w:val="28"/>
        </w:rPr>
      </w:pPr>
    </w:p>
    <w:p w:rsidR="00724372" w:rsidRPr="00453923" w:rsidRDefault="00453923" w:rsidP="00453923">
      <w:pPr>
        <w:pStyle w:val="2"/>
        <w:ind w:firstLine="709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Ответ</w:t>
      </w:r>
      <w:r w:rsidR="00724372" w:rsidRPr="00453923">
        <w:rPr>
          <w:b/>
          <w:i/>
          <w:sz w:val="28"/>
          <w:szCs w:val="28"/>
          <w:u w:val="single"/>
        </w:rPr>
        <w:t>:</w:t>
      </w:r>
      <w:r w:rsidR="00724372" w:rsidRPr="00453923">
        <w:rPr>
          <w:sz w:val="28"/>
          <w:szCs w:val="28"/>
          <w:u w:val="single"/>
        </w:rPr>
        <w:t xml:space="preserve"> 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sz w:val="28"/>
          <w:szCs w:val="28"/>
        </w:rPr>
        <w:t xml:space="preserve">В соответствии с СПОРО-2002 (с изменениями на 23 декабря 2010 года) </w:t>
      </w:r>
      <w:r w:rsidRPr="00453923">
        <w:rPr>
          <w:color w:val="000001"/>
          <w:sz w:val="28"/>
          <w:szCs w:val="28"/>
        </w:rPr>
        <w:t xml:space="preserve"> - </w:t>
      </w:r>
      <w:r w:rsidRPr="00453923">
        <w:rPr>
          <w:i/>
          <w:color w:val="000001"/>
          <w:sz w:val="28"/>
          <w:szCs w:val="28"/>
        </w:rPr>
        <w:t xml:space="preserve">«3.2. К РАО относятся не подлежащие дальнейшему использованию вещества, материалы, смеси, изделия, удельная активность техногенного радионуклида в которых превышает его МЗУА (при наличии нескольких радионуклидов - сумма отношений удельных активностей техногенных радионуклидов </w:t>
      </w:r>
      <w:proofErr w:type="gramStart"/>
      <w:r w:rsidRPr="00453923">
        <w:rPr>
          <w:i/>
          <w:color w:val="000001"/>
          <w:sz w:val="28"/>
          <w:szCs w:val="28"/>
        </w:rPr>
        <w:t>к</w:t>
      </w:r>
      <w:proofErr w:type="gramEnd"/>
      <w:r w:rsidRPr="00453923">
        <w:rPr>
          <w:i/>
          <w:color w:val="000001"/>
          <w:sz w:val="28"/>
          <w:szCs w:val="28"/>
        </w:rPr>
        <w:t xml:space="preserve"> их МЗУА превышает 1). Значения МЗУА приведены в </w:t>
      </w:r>
      <w:proofErr w:type="gramStart"/>
      <w:r w:rsidRPr="00453923">
        <w:rPr>
          <w:i/>
          <w:color w:val="000001"/>
          <w:sz w:val="28"/>
          <w:szCs w:val="28"/>
        </w:rPr>
        <w:t>приложении</w:t>
      </w:r>
      <w:proofErr w:type="gramEnd"/>
      <w:r w:rsidRPr="00453923">
        <w:rPr>
          <w:i/>
          <w:color w:val="000001"/>
          <w:sz w:val="28"/>
          <w:szCs w:val="28"/>
        </w:rPr>
        <w:t xml:space="preserve"> 4 к СанПиН 2.6.1.2523-09 "Нормы радиационной безопасности (НРБ-99/2009)" (зарегистрированы Министерством юстиции Российской Федерации 14 августа 2009 года, регистрационный N 14534) (пункт дополнительно включен Изменениями и дополнениями N 1 от 23 декабря 2010 года).»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color w:val="000001"/>
          <w:sz w:val="28"/>
          <w:szCs w:val="28"/>
        </w:rPr>
        <w:t>Первичная сортировка отходов включает в себя их разделение на радиоактивные и нерадиоактивные составляющие.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color w:val="000001"/>
          <w:sz w:val="28"/>
          <w:szCs w:val="28"/>
        </w:rPr>
        <w:t>Не допускается смешивание радиоактивных и нерадиоактивных отходов и РАО разных категорий с целью снижения их удельной активности.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color w:val="000001"/>
          <w:sz w:val="28"/>
          <w:szCs w:val="28"/>
        </w:rPr>
        <w:t>5.7. Короткоживущие отходы, время распада радионуклидов которых до значений ниже МЗУА составляет менее одного года, допускается временно хранить в организации без направления на захоронение с последующим обращением с ними как с нерадиоактивными отходами.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color w:val="000001"/>
          <w:sz w:val="28"/>
          <w:szCs w:val="28"/>
        </w:rPr>
        <w:t>5.13. РАО, содержащие радионуклиды с периодом полураспада менее 15 суток, собираются отдельно от других РАО и выдерживаются в местах временного хранения РАО для снижения активности до уровней, не превышающих МЗУА (пункт в редакции Изменений и дополнений N 1 от 23 декабря 2010 года - см. предыдущую редакцию).</w:t>
      </w:r>
    </w:p>
    <w:p w:rsidR="00724372" w:rsidRPr="00453923" w:rsidRDefault="00724372" w:rsidP="00453923">
      <w:pPr>
        <w:pStyle w:val="FORMATTEXT"/>
        <w:ind w:firstLine="709"/>
        <w:jc w:val="both"/>
        <w:rPr>
          <w:color w:val="000001"/>
          <w:sz w:val="28"/>
          <w:szCs w:val="28"/>
        </w:rPr>
      </w:pPr>
      <w:r w:rsidRPr="00453923">
        <w:rPr>
          <w:color w:val="000001"/>
          <w:sz w:val="28"/>
          <w:szCs w:val="28"/>
        </w:rPr>
        <w:t>9.3.7. </w:t>
      </w:r>
      <w:proofErr w:type="gramStart"/>
      <w:r w:rsidRPr="00453923">
        <w:rPr>
          <w:color w:val="000001"/>
          <w:sz w:val="28"/>
          <w:szCs w:val="28"/>
        </w:rPr>
        <w:t xml:space="preserve">При удельной активности техногенных радионуклидов в производственных отходах менее МЗУА, но больше уровней, приведенных в приложении 3 к ОСПОРБ-99/2010, их следует направлять на специально выделенные участки объектов размещения производственных отходов в соответствии с законодательством в сфере обращения с отходами производства и потребления (пункт дополнительно включен Изменениями и </w:t>
      </w:r>
      <w:r w:rsidRPr="00453923">
        <w:rPr>
          <w:color w:val="000001"/>
          <w:sz w:val="28"/>
          <w:szCs w:val="28"/>
        </w:rPr>
        <w:lastRenderedPageBreak/>
        <w:t>дополнениями N 1 от 23 декабря 2010 года).</w:t>
      </w:r>
      <w:proofErr w:type="gramEnd"/>
    </w:p>
    <w:p w:rsidR="00724372" w:rsidRPr="00453923" w:rsidRDefault="00724372" w:rsidP="00453923">
      <w:pPr>
        <w:ind w:firstLine="709"/>
        <w:jc w:val="both"/>
        <w:rPr>
          <w:b/>
          <w:i/>
          <w:sz w:val="28"/>
          <w:szCs w:val="28"/>
        </w:rPr>
      </w:pPr>
      <w:r w:rsidRPr="00453923">
        <w:rPr>
          <w:sz w:val="28"/>
          <w:szCs w:val="28"/>
        </w:rPr>
        <w:t xml:space="preserve">В соответствии с ФЗ № 89-ФЗ от 24.06.1998 «Об отходах производства и потребления»: </w:t>
      </w:r>
      <w:r w:rsidRPr="00453923">
        <w:rPr>
          <w:b/>
          <w:sz w:val="28"/>
          <w:szCs w:val="28"/>
        </w:rPr>
        <w:t>отходы производства и потребления</w:t>
      </w:r>
      <w:r w:rsidRPr="00453923">
        <w:rPr>
          <w:sz w:val="28"/>
          <w:szCs w:val="28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свойства.</w:t>
      </w:r>
    </w:p>
    <w:p w:rsidR="00F32AD5" w:rsidRPr="00453923" w:rsidRDefault="00F32AD5" w:rsidP="00453923">
      <w:pPr>
        <w:ind w:firstLine="709"/>
        <w:jc w:val="both"/>
        <w:rPr>
          <w:b/>
          <w:i/>
          <w:sz w:val="28"/>
          <w:szCs w:val="28"/>
        </w:rPr>
      </w:pPr>
    </w:p>
    <w:p w:rsidR="00724372" w:rsidRPr="00453923" w:rsidRDefault="00724372" w:rsidP="00453923">
      <w:pPr>
        <w:ind w:firstLine="709"/>
        <w:jc w:val="both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Вопрос 2.</w:t>
      </w:r>
      <w:r w:rsidRPr="00453923">
        <w:rPr>
          <w:sz w:val="28"/>
          <w:szCs w:val="28"/>
          <w:u w:val="single"/>
        </w:rPr>
        <w:t xml:space="preserve"> </w:t>
      </w:r>
    </w:p>
    <w:p w:rsidR="00724372" w:rsidRPr="00453923" w:rsidRDefault="00724372" w:rsidP="004539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53923">
        <w:rPr>
          <w:sz w:val="28"/>
          <w:szCs w:val="28"/>
        </w:rPr>
        <w:t xml:space="preserve">Ст. 53 170-ФЗ определяет, что «гражданско-правовую ответственность за убытки, причиненные юридическим и физическим лицам радиационным воздействием при </w:t>
      </w:r>
      <w:proofErr w:type="gramStart"/>
      <w:r w:rsidRPr="00453923">
        <w:rPr>
          <w:sz w:val="28"/>
          <w:szCs w:val="28"/>
        </w:rPr>
        <w:t>выполнении</w:t>
      </w:r>
      <w:proofErr w:type="gramEnd"/>
      <w:r w:rsidRPr="00453923">
        <w:rPr>
          <w:sz w:val="28"/>
          <w:szCs w:val="28"/>
        </w:rPr>
        <w:t xml:space="preserve"> работ в области использования атомной энергии, несет эксплуатирующая организация…». При предоставлении услуги эксплуатирующим организациям по перевозке радиоактивных материалов, </w:t>
      </w:r>
      <w:r w:rsidRPr="00453923">
        <w:rPr>
          <w:b/>
          <w:sz w:val="28"/>
          <w:szCs w:val="28"/>
        </w:rPr>
        <w:t xml:space="preserve">должна ли организация, предоставляющая услугу по транспортированию радиоактивных материалов иметь подтверждение финансового обеспечения гражданско-правовой ответственности за убытки и вред, причиненные радиационным воздействием? </w:t>
      </w:r>
    </w:p>
    <w:p w:rsidR="00724372" w:rsidRPr="00453923" w:rsidRDefault="00724372" w:rsidP="00453923">
      <w:pPr>
        <w:pStyle w:val="2"/>
        <w:ind w:firstLine="709"/>
        <w:rPr>
          <w:b/>
          <w:i/>
          <w:sz w:val="28"/>
          <w:szCs w:val="28"/>
        </w:rPr>
      </w:pPr>
    </w:p>
    <w:p w:rsidR="00724372" w:rsidRPr="00453923" w:rsidRDefault="00453923" w:rsidP="00453923">
      <w:pPr>
        <w:pStyle w:val="2"/>
        <w:ind w:firstLine="709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Ответ</w:t>
      </w:r>
      <w:r w:rsidR="00724372" w:rsidRPr="00453923">
        <w:rPr>
          <w:b/>
          <w:i/>
          <w:sz w:val="28"/>
          <w:szCs w:val="28"/>
          <w:u w:val="single"/>
        </w:rPr>
        <w:t>:</w:t>
      </w:r>
      <w:r w:rsidR="00724372" w:rsidRPr="00453923">
        <w:rPr>
          <w:sz w:val="28"/>
          <w:szCs w:val="28"/>
          <w:u w:val="single"/>
        </w:rPr>
        <w:t xml:space="preserve"> 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b/>
          <w:sz w:val="28"/>
          <w:szCs w:val="28"/>
        </w:rPr>
        <w:t>ГК Статья 1064.</w:t>
      </w:r>
      <w:r w:rsidRPr="00453923">
        <w:rPr>
          <w:sz w:val="28"/>
          <w:szCs w:val="28"/>
        </w:rPr>
        <w:t xml:space="preserve"> Общие основания ответственности за причинение вреда</w:t>
      </w:r>
      <w:r w:rsidRPr="00453923">
        <w:rPr>
          <w:sz w:val="28"/>
          <w:szCs w:val="28"/>
        </w:rPr>
        <w:br/>
        <w:t> 1. 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Законом обязанность возмещения вреда может быть возложена на лицо, не являющееся </w:t>
      </w:r>
      <w:proofErr w:type="spellStart"/>
      <w:r w:rsidRPr="00453923">
        <w:rPr>
          <w:sz w:val="28"/>
          <w:szCs w:val="28"/>
        </w:rPr>
        <w:t>причинителем</w:t>
      </w:r>
      <w:proofErr w:type="spellEnd"/>
      <w:r w:rsidRPr="00453923">
        <w:rPr>
          <w:sz w:val="28"/>
          <w:szCs w:val="28"/>
        </w:rPr>
        <w:t xml:space="preserve"> вреда. 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Законом или договором может быть установлена обязанность </w:t>
      </w:r>
      <w:proofErr w:type="spellStart"/>
      <w:r w:rsidRPr="00453923">
        <w:rPr>
          <w:sz w:val="28"/>
          <w:szCs w:val="28"/>
        </w:rPr>
        <w:t>причинителя</w:t>
      </w:r>
      <w:proofErr w:type="spellEnd"/>
      <w:r w:rsidRPr="00453923">
        <w:rPr>
          <w:sz w:val="28"/>
          <w:szCs w:val="28"/>
        </w:rPr>
        <w:t xml:space="preserve"> вреда выплатить потерпевшим компенсацию сверх возмещения вреда.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170-ФЗ О контроле наличия у эксплуатирующих организаций финансового обеспечения гражданско-правовой ответственности за убытки и вред, причиненные радиационным воздействием, и его непрерывности, см. приказ </w:t>
      </w:r>
      <w:proofErr w:type="spellStart"/>
      <w:r w:rsidRPr="00453923">
        <w:rPr>
          <w:sz w:val="28"/>
          <w:szCs w:val="28"/>
        </w:rPr>
        <w:t>Ростехнадзора</w:t>
      </w:r>
      <w:proofErr w:type="spellEnd"/>
      <w:r w:rsidRPr="00453923">
        <w:rPr>
          <w:sz w:val="28"/>
          <w:szCs w:val="28"/>
        </w:rPr>
        <w:t xml:space="preserve"> от 19.07.2006 N 696.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>Статья 37. Организации, выполняющие работы и предоставляющие услуги для эксплуатирующей организации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proofErr w:type="gramStart"/>
      <w:r w:rsidRPr="00453923">
        <w:rPr>
          <w:sz w:val="28"/>
          <w:szCs w:val="28"/>
        </w:rPr>
        <w:t>Организации, осуществляющие научные исследования и изыскания, проектирование, сооружение и вывод из эксплуатации ядерных установок, радиационных источников или пунктов хранения, конструирование и изготовление для них оборудования, проведение иных работ и предоставление иных услуг в области использования атомной энергии, обеспечивают выполнение работ и предоставление услуг в таком объеме и такого качества, которые отвечают нормам и правилам в области использования атомной энергии, и</w:t>
      </w:r>
      <w:proofErr w:type="gramEnd"/>
      <w:r w:rsidRPr="00453923">
        <w:rPr>
          <w:sz w:val="28"/>
          <w:szCs w:val="28"/>
        </w:rPr>
        <w:t xml:space="preserve"> несут ответственность за качество выполненных работ и предоставленных услуг в течение всего проектного </w:t>
      </w:r>
      <w:r w:rsidRPr="00453923">
        <w:rPr>
          <w:sz w:val="28"/>
          <w:szCs w:val="28"/>
        </w:rPr>
        <w:lastRenderedPageBreak/>
        <w:t>срока службы ядерной установки, радиационного источника, пункта хранения или изготовленного для них оборудования.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>170-ФЗ Эксплуатирующая организация обязана иметь финансовое обеспечение предела ответственности, установленного статьей 55 настоящего Федерального закона. Финансовое обеспечение эксплуатирующей организации в случае возмещения убытков и вреда, причиненных радиационным воздействием, состоит из государственной гарантии или иной гарантии, наличия собственных финансовых средств и страхового полиса (договора).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>Наличие документального подтверждения указанного финансового обеспечения является необходимым условием для получения эксплуатирующей организацией разрешения (лицензии), выданного соответствующим органом государственного регулирования безопасности, на эксплуатацию ядерной установки, радиационного источника или пункта хранения.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>Условия и порядок страхования гражданско-правовой ответственности за убытки и вред, причиненные радиационным воздействием, порядок и источники образования страхового фонда, а также порядок выплаты социальных гарантий определяются законодательством Российской Федерации (часть в редакции, введенной в действие с 1 января 2005 года Федеральным законом от 22 августа 2004 года N 122-ФЗ).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proofErr w:type="gramStart"/>
      <w:r w:rsidRPr="00453923">
        <w:rPr>
          <w:sz w:val="28"/>
          <w:szCs w:val="28"/>
        </w:rPr>
        <w:t>Ни страховщик, ни иное другое лицо, предоставившее финансовое обеспечение указанной ответственности в соответствии с настоящей статьей, не может приостановить или прекратить страхование либо иное финансовое обеспечение, не уведомив об этом в письменной форме за три месяца до приостановления или до прекращения страхования либо иного финансового обеспечения органы государственного регулирования безопасности или в течение периода транспортирования ядерного материала и радиоактивных веществ</w:t>
      </w:r>
      <w:proofErr w:type="gramEnd"/>
      <w:r w:rsidRPr="00453923">
        <w:rPr>
          <w:sz w:val="28"/>
          <w:szCs w:val="28"/>
        </w:rPr>
        <w:t>, когда такое страхование либо иное финансовое обеспечение касается транспортирования ядерного материала и радиоактивных веществ.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b/>
          <w:sz w:val="28"/>
          <w:szCs w:val="28"/>
        </w:rPr>
        <w:t>ГК.</w:t>
      </w:r>
      <w:r w:rsidRPr="00453923">
        <w:rPr>
          <w:sz w:val="28"/>
          <w:szCs w:val="28"/>
        </w:rPr>
        <w:t> </w:t>
      </w:r>
      <w:proofErr w:type="gramStart"/>
      <w:r w:rsidRPr="00453923">
        <w:rPr>
          <w:sz w:val="28"/>
          <w:szCs w:val="28"/>
        </w:rPr>
        <w:t>В случаях, когда законом на указанных в нем лиц возлагается обязанность страховать в качестве страхователей жизнь, здоровье или имущество других лиц либо свою гражданскую ответственность перед другими лицами за свой счет или за счет заинтересованных лиц (обязательное страхование), страхование осуществляется путем заключения договоров в соответствии с правилами настоящей главы.</w:t>
      </w:r>
      <w:proofErr w:type="gramEnd"/>
      <w:r w:rsidRPr="00453923">
        <w:rPr>
          <w:sz w:val="28"/>
          <w:szCs w:val="28"/>
        </w:rPr>
        <w:t xml:space="preserve"> </w:t>
      </w:r>
      <w:proofErr w:type="gramStart"/>
      <w:r w:rsidRPr="00453923">
        <w:rPr>
          <w:sz w:val="28"/>
          <w:szCs w:val="28"/>
        </w:rPr>
        <w:t>Для страховщиков заключение договоров страхования на предложенных страхователем условиях не является обязательным. *927.2)</w:t>
      </w:r>
      <w:proofErr w:type="gramEnd"/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proofErr w:type="gramStart"/>
      <w:r w:rsidRPr="00453923">
        <w:rPr>
          <w:sz w:val="28"/>
          <w:szCs w:val="28"/>
        </w:rPr>
        <w:t xml:space="preserve">Перевозчик, не исполнивший возложенной на него Федеральным законом «Об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метрополитеном»  обязанности по страхованию своей гражданской ответственности </w:t>
      </w:r>
      <w:r w:rsidRPr="00453923">
        <w:rPr>
          <w:b/>
          <w:sz w:val="28"/>
          <w:szCs w:val="28"/>
        </w:rPr>
        <w:t xml:space="preserve">и осуществляющий перевозки при отсутствии договора обязательного страхования, </w:t>
      </w:r>
      <w:r w:rsidRPr="00453923">
        <w:rPr>
          <w:sz w:val="28"/>
          <w:szCs w:val="28"/>
        </w:rPr>
        <w:t xml:space="preserve">несет ответственность за </w:t>
      </w:r>
      <w:r w:rsidRPr="00453923">
        <w:rPr>
          <w:sz w:val="28"/>
          <w:szCs w:val="28"/>
        </w:rPr>
        <w:lastRenderedPageBreak/>
        <w:t>причиненный при перевозках вред на тех же условиях, на которых должно</w:t>
      </w:r>
      <w:proofErr w:type="gramEnd"/>
      <w:r w:rsidRPr="00453923">
        <w:rPr>
          <w:sz w:val="28"/>
          <w:szCs w:val="28"/>
        </w:rPr>
        <w:t xml:space="preserve"> быть выплачено страховое возмещение при надлежащем </w:t>
      </w:r>
      <w:proofErr w:type="gramStart"/>
      <w:r w:rsidRPr="00453923">
        <w:rPr>
          <w:sz w:val="28"/>
          <w:szCs w:val="28"/>
        </w:rPr>
        <w:t>страховании</w:t>
      </w:r>
      <w:proofErr w:type="gramEnd"/>
      <w:r w:rsidRPr="00453923">
        <w:rPr>
          <w:sz w:val="28"/>
          <w:szCs w:val="28"/>
        </w:rPr>
        <w:t>, если федеральным законом не установлен больший размер ответственности, а также иную предусмотренную законодательством РФ ответственность.</w:t>
      </w:r>
    </w:p>
    <w:p w:rsidR="00724372" w:rsidRPr="00453923" w:rsidRDefault="00724372" w:rsidP="00453923">
      <w:pPr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>Ответственность перевозчика и грузоотправителя (грузополучателя) определяется ДОГОВОРОМ.</w:t>
      </w:r>
    </w:p>
    <w:p w:rsidR="00453923" w:rsidRPr="00453923" w:rsidRDefault="00453923" w:rsidP="00453923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Вопрос</w:t>
      </w:r>
      <w:r w:rsidRPr="00453923">
        <w:rPr>
          <w:b/>
          <w:i/>
          <w:sz w:val="28"/>
          <w:szCs w:val="28"/>
          <w:u w:val="single"/>
        </w:rPr>
        <w:t xml:space="preserve"> 3</w:t>
      </w:r>
      <w:r w:rsidRPr="00453923">
        <w:rPr>
          <w:b/>
          <w:i/>
          <w:sz w:val="28"/>
          <w:szCs w:val="28"/>
          <w:u w:val="single"/>
        </w:rPr>
        <w:t>.</w:t>
      </w:r>
      <w:r w:rsidRPr="00453923">
        <w:rPr>
          <w:sz w:val="28"/>
          <w:szCs w:val="28"/>
          <w:u w:val="single"/>
        </w:rPr>
        <w:t xml:space="preserve"> </w:t>
      </w:r>
    </w:p>
    <w:p w:rsidR="00453923" w:rsidRPr="00453923" w:rsidRDefault="00453923" w:rsidP="004539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 Должны ли получать разрешения работники организаций, в которых эксплуатируются РИ с </w:t>
      </w:r>
      <w:proofErr w:type="spellStart"/>
      <w:r w:rsidRPr="00453923">
        <w:rPr>
          <w:sz w:val="28"/>
          <w:szCs w:val="28"/>
        </w:rPr>
        <w:t>ЗРнИ</w:t>
      </w:r>
      <w:proofErr w:type="spellEnd"/>
      <w:r w:rsidRPr="00453923">
        <w:rPr>
          <w:sz w:val="28"/>
          <w:szCs w:val="28"/>
        </w:rPr>
        <w:t xml:space="preserve"> только 4 и 5 категории радиационной опасности? </w:t>
      </w:r>
    </w:p>
    <w:p w:rsidR="00453923" w:rsidRPr="00453923" w:rsidRDefault="00453923" w:rsidP="00453923">
      <w:pPr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Ответ:</w:t>
      </w:r>
    </w:p>
    <w:p w:rsidR="00453923" w:rsidRPr="00453923" w:rsidRDefault="00453923" w:rsidP="004539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 В соответствии со статьей 27 170-ФЗ выполнение определенных видов </w:t>
      </w:r>
      <w:r w:rsidRPr="00453923">
        <w:rPr>
          <w:b/>
          <w:sz w:val="28"/>
          <w:szCs w:val="28"/>
        </w:rPr>
        <w:t>деятельности в области использования атомной энергии</w:t>
      </w:r>
      <w:r w:rsidRPr="00453923">
        <w:rPr>
          <w:sz w:val="28"/>
          <w:szCs w:val="28"/>
        </w:rPr>
        <w:t xml:space="preserve"> осуществляется работниками объектов использования атомной энергии при наличии у них разрешений, выдаваемых органами государственного регулирования безопасности. Работники объектов использования атомной энергии, осуществляющие деятельность в области использования атомной энергии независимо признана ли организация эксплуатирующей или нет, </w:t>
      </w:r>
      <w:r w:rsidRPr="00453923">
        <w:rPr>
          <w:b/>
          <w:sz w:val="28"/>
          <w:szCs w:val="28"/>
        </w:rPr>
        <w:t>обязаны получать разрешения</w:t>
      </w:r>
      <w:r w:rsidRPr="00453923">
        <w:rPr>
          <w:sz w:val="28"/>
          <w:szCs w:val="28"/>
        </w:rPr>
        <w:t xml:space="preserve"> </w:t>
      </w:r>
      <w:proofErr w:type="spellStart"/>
      <w:r w:rsidRPr="00453923">
        <w:rPr>
          <w:sz w:val="28"/>
          <w:szCs w:val="28"/>
        </w:rPr>
        <w:t>Ростехнадзора</w:t>
      </w:r>
      <w:proofErr w:type="spellEnd"/>
      <w:r w:rsidRPr="00453923">
        <w:rPr>
          <w:sz w:val="28"/>
          <w:szCs w:val="28"/>
        </w:rPr>
        <w:t>, в том числе и работники организаций, оказывающие услуги эксплуатирующим организациям в той части, в которой они осуществляют деятельность в области использования атомной энергии.</w:t>
      </w:r>
    </w:p>
    <w:p w:rsidR="00453923" w:rsidRPr="00453923" w:rsidRDefault="00453923" w:rsidP="00453923">
      <w:pPr>
        <w:spacing w:before="120"/>
        <w:ind w:firstLine="709"/>
        <w:jc w:val="both"/>
        <w:rPr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 xml:space="preserve">Вопрос </w:t>
      </w:r>
      <w:r w:rsidRPr="00453923">
        <w:rPr>
          <w:b/>
          <w:i/>
          <w:sz w:val="28"/>
          <w:szCs w:val="28"/>
          <w:u w:val="single"/>
        </w:rPr>
        <w:t>4</w:t>
      </w:r>
      <w:r w:rsidRPr="00453923">
        <w:rPr>
          <w:b/>
          <w:i/>
          <w:sz w:val="28"/>
          <w:szCs w:val="28"/>
          <w:u w:val="single"/>
        </w:rPr>
        <w:t>.</w:t>
      </w:r>
      <w:r w:rsidRPr="00453923">
        <w:rPr>
          <w:sz w:val="28"/>
          <w:szCs w:val="28"/>
          <w:u w:val="single"/>
        </w:rPr>
        <w:t xml:space="preserve"> </w:t>
      </w:r>
    </w:p>
    <w:p w:rsidR="00453923" w:rsidRPr="00453923" w:rsidRDefault="00453923" w:rsidP="0045392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 Необходимо ли сдавать действующие лицензии организациям, эксплуатирующим РИ в составе которых имеются </w:t>
      </w:r>
      <w:proofErr w:type="spellStart"/>
      <w:r w:rsidRPr="00453923">
        <w:rPr>
          <w:sz w:val="28"/>
          <w:szCs w:val="28"/>
        </w:rPr>
        <w:t>ЗРнИ</w:t>
      </w:r>
      <w:proofErr w:type="spellEnd"/>
      <w:r w:rsidRPr="00453923">
        <w:rPr>
          <w:sz w:val="28"/>
          <w:szCs w:val="28"/>
        </w:rPr>
        <w:t xml:space="preserve"> только 4 и 5 категорий радиационной опасности?</w:t>
      </w:r>
    </w:p>
    <w:p w:rsidR="00453923" w:rsidRPr="00453923" w:rsidRDefault="00453923" w:rsidP="00453923">
      <w:pPr>
        <w:spacing w:before="120"/>
        <w:ind w:firstLine="709"/>
        <w:jc w:val="both"/>
        <w:rPr>
          <w:b/>
          <w:i/>
          <w:sz w:val="28"/>
          <w:szCs w:val="28"/>
          <w:u w:val="single"/>
        </w:rPr>
      </w:pPr>
      <w:r w:rsidRPr="00453923">
        <w:rPr>
          <w:b/>
          <w:i/>
          <w:sz w:val="28"/>
          <w:szCs w:val="28"/>
          <w:u w:val="single"/>
        </w:rPr>
        <w:t>Ответ:</w:t>
      </w:r>
    </w:p>
    <w:p w:rsidR="00453923" w:rsidRPr="00453923" w:rsidRDefault="00453923" w:rsidP="0045392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923">
        <w:rPr>
          <w:sz w:val="28"/>
          <w:szCs w:val="28"/>
        </w:rPr>
        <w:t xml:space="preserve"> В соответствии со статьей 10 347-ФЗ от 30.11.2011 разрешения (лицензии) на </w:t>
      </w:r>
      <w:proofErr w:type="gramStart"/>
      <w:r w:rsidRPr="00453923">
        <w:rPr>
          <w:sz w:val="28"/>
          <w:szCs w:val="28"/>
        </w:rPr>
        <w:t>право ведения</w:t>
      </w:r>
      <w:proofErr w:type="gramEnd"/>
      <w:r w:rsidRPr="00453923">
        <w:rPr>
          <w:sz w:val="28"/>
          <w:szCs w:val="28"/>
        </w:rPr>
        <w:t xml:space="preserve"> работ в области использования атомной энергии, выданные до дня вступления в силу 347-ФЗ, </w:t>
      </w:r>
      <w:r w:rsidRPr="00453923">
        <w:rPr>
          <w:b/>
          <w:sz w:val="28"/>
          <w:szCs w:val="28"/>
        </w:rPr>
        <w:t>действуют в пределах установленных в них сроках</w:t>
      </w:r>
      <w:r w:rsidRPr="00453923">
        <w:rPr>
          <w:sz w:val="28"/>
          <w:szCs w:val="28"/>
        </w:rPr>
        <w:t xml:space="preserve">. Таким образом сдавать действующие лицензии не надо. Организациям, эксплуатирующим РИ в </w:t>
      </w:r>
      <w:proofErr w:type="gramStart"/>
      <w:r w:rsidRPr="00453923">
        <w:rPr>
          <w:sz w:val="28"/>
          <w:szCs w:val="28"/>
        </w:rPr>
        <w:t>составе</w:t>
      </w:r>
      <w:proofErr w:type="gramEnd"/>
      <w:r w:rsidRPr="00453923">
        <w:rPr>
          <w:sz w:val="28"/>
          <w:szCs w:val="28"/>
        </w:rPr>
        <w:t xml:space="preserve"> которых имеются </w:t>
      </w:r>
      <w:proofErr w:type="spellStart"/>
      <w:r w:rsidRPr="00453923">
        <w:rPr>
          <w:sz w:val="28"/>
          <w:szCs w:val="28"/>
        </w:rPr>
        <w:t>ЗРнИ</w:t>
      </w:r>
      <w:proofErr w:type="spellEnd"/>
      <w:r w:rsidRPr="00453923">
        <w:rPr>
          <w:sz w:val="28"/>
          <w:szCs w:val="28"/>
        </w:rPr>
        <w:t xml:space="preserve"> только 4 и 5 категорий радиационной опасности (имеется лицензия или срок действия истек) необходимо </w:t>
      </w:r>
      <w:r w:rsidRPr="00453923">
        <w:rPr>
          <w:b/>
          <w:sz w:val="28"/>
          <w:szCs w:val="28"/>
        </w:rPr>
        <w:t>подать заявление в Управление на регистрацию.</w:t>
      </w:r>
      <w:r w:rsidRPr="00453923">
        <w:rPr>
          <w:sz w:val="28"/>
          <w:szCs w:val="28"/>
        </w:rPr>
        <w:t xml:space="preserve"> После получения Управлением заявления организация будет включена в Перечень организаций, эксплуатирующих РИ в </w:t>
      </w:r>
      <w:proofErr w:type="gramStart"/>
      <w:r w:rsidRPr="00453923">
        <w:rPr>
          <w:sz w:val="28"/>
          <w:szCs w:val="28"/>
        </w:rPr>
        <w:t>составе</w:t>
      </w:r>
      <w:proofErr w:type="gramEnd"/>
      <w:r w:rsidRPr="00453923">
        <w:rPr>
          <w:sz w:val="28"/>
          <w:szCs w:val="28"/>
        </w:rPr>
        <w:t xml:space="preserve"> которых имеются </w:t>
      </w:r>
      <w:proofErr w:type="spellStart"/>
      <w:r w:rsidRPr="00453923">
        <w:rPr>
          <w:sz w:val="28"/>
          <w:szCs w:val="28"/>
        </w:rPr>
        <w:t>ЗРнИ</w:t>
      </w:r>
      <w:proofErr w:type="spellEnd"/>
      <w:r w:rsidRPr="00453923">
        <w:rPr>
          <w:sz w:val="28"/>
          <w:szCs w:val="28"/>
        </w:rPr>
        <w:t xml:space="preserve"> только 4 и 5 категорий радиационной опасности с целью дальнейшего осуществления надзора (надзор не отменен, а изменен лишь порядок лицензирования).</w:t>
      </w:r>
    </w:p>
    <w:p w:rsidR="00453923" w:rsidRPr="00453923" w:rsidRDefault="00453923" w:rsidP="00453923">
      <w:pPr>
        <w:rPr>
          <w:sz w:val="28"/>
          <w:szCs w:val="28"/>
        </w:rPr>
      </w:pPr>
    </w:p>
    <w:p w:rsidR="00453923" w:rsidRPr="00453923" w:rsidRDefault="00453923" w:rsidP="00453923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53923">
        <w:rPr>
          <w:rFonts w:eastAsiaTheme="minorHAnsi"/>
          <w:b/>
          <w:i/>
          <w:sz w:val="28"/>
          <w:szCs w:val="28"/>
          <w:u w:val="single"/>
          <w:lang w:eastAsia="en-US"/>
        </w:rPr>
        <w:t>Вопрос 5</w:t>
      </w:r>
      <w:r w:rsidRPr="00453923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453923" w:rsidRPr="00453923" w:rsidRDefault="00453923" w:rsidP="00453923">
      <w:pPr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В настоящее время в 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средствах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массовой информации и различных интернет-изданиях появилось много публикаций на тему обеспечения безопасности при загрузке ядерного топлива в реакторы плавучего энергоблока «Академик </w:t>
      </w:r>
      <w:r w:rsidRPr="00453923">
        <w:rPr>
          <w:rFonts w:eastAsiaTheme="minorHAnsi"/>
          <w:sz w:val="28"/>
          <w:szCs w:val="28"/>
          <w:lang w:eastAsia="en-US"/>
        </w:rPr>
        <w:lastRenderedPageBreak/>
        <w:t xml:space="preserve">Ломоносов», строительство которого осуществляет ООО «Балтийский завод – Судостроение». Все эти работы планируются к выполнению в 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центе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Санкт-Петербурга в шаговой доступности от густонаселённых кварталов города и всемирных  культурных ценностей.</w:t>
      </w:r>
    </w:p>
    <w:p w:rsidR="00453923" w:rsidRPr="00453923" w:rsidRDefault="00453923" w:rsidP="00453923">
      <w:pPr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>Каким образом руководимое Вами Управление осуществляет надзор за загрузкой ядерного топлива на ПЭБ и есть л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и у ООО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«Балтийский завод – Судостроение» соответствующие лицензии? </w:t>
      </w:r>
    </w:p>
    <w:p w:rsidR="00453923" w:rsidRPr="00453923" w:rsidRDefault="00453923" w:rsidP="00453923">
      <w:pPr>
        <w:jc w:val="both"/>
        <w:rPr>
          <w:rFonts w:eastAsiaTheme="minorHAnsi"/>
          <w:sz w:val="28"/>
          <w:szCs w:val="28"/>
          <w:lang w:eastAsia="en-US"/>
        </w:rPr>
      </w:pPr>
    </w:p>
    <w:p w:rsidR="00453923" w:rsidRPr="00453923" w:rsidRDefault="00453923" w:rsidP="00453923">
      <w:pPr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b/>
          <w:i/>
          <w:sz w:val="28"/>
          <w:szCs w:val="28"/>
          <w:u w:val="single"/>
          <w:lang w:eastAsia="en-US"/>
        </w:rPr>
        <w:t>Ответ</w:t>
      </w:r>
      <w:r w:rsidRPr="00453923">
        <w:rPr>
          <w:rFonts w:eastAsia="Calibri"/>
          <w:sz w:val="28"/>
          <w:szCs w:val="28"/>
          <w:lang w:eastAsia="en-US"/>
        </w:rPr>
        <w:t>: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3923">
        <w:rPr>
          <w:rFonts w:eastAsia="Calibri"/>
          <w:sz w:val="28"/>
          <w:szCs w:val="28"/>
          <w:lang w:eastAsia="en-US"/>
        </w:rPr>
        <w:t xml:space="preserve">В настоящее время ООО «Балтийский завод – Судостроение» осуществляет сооружение ПЭБ пр. 20870 с ядерными реакторами КЛТ-40С «Академик Ломоносов» в рамках действующей лицензии 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 на сооружение ядерной установки - ПЭБ «Академик Ломоносов» со сроком действия до 30 мая 2022 г. Работы выполняются по договору, заключенному между ООО «Балтийский завод – Судостроение» и  Филиалом АО «Концерн Росэнергоатом» «Дирекция плавучих атомных теплоэлектростанций».</w:t>
      </w:r>
      <w:proofErr w:type="gramEnd"/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3923">
        <w:rPr>
          <w:rFonts w:eastAsia="Calibri"/>
          <w:sz w:val="28"/>
          <w:szCs w:val="28"/>
          <w:lang w:eastAsia="en-US"/>
        </w:rPr>
        <w:t xml:space="preserve">Управление осуществляет федеральный государственный надзор в области использования атомной энергии за сооружением ПЭБ в соответствии с Федеральным законом РФ от 21 ноября 1995 года № 170-ФЗ «Об использовании атомной энергии» и Административным регламентом по исполнению Федеральной службой по экологическому, технологическому и атомному надзору государственной функции по федеральный государственный надзор в области использования атомной энергии, утверждённому приказом 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Ростехнадзора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 от 07 июня 2013</w:t>
      </w:r>
      <w:proofErr w:type="gramEnd"/>
      <w:r w:rsidRPr="00453923">
        <w:rPr>
          <w:rFonts w:eastAsia="Calibri"/>
          <w:sz w:val="28"/>
          <w:szCs w:val="28"/>
          <w:lang w:eastAsia="en-US"/>
        </w:rPr>
        <w:t xml:space="preserve"> г. № 248.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 xml:space="preserve">Сооружение ПЭБ осуществляется с соблюдением требований норм и правил в области использования атомной энергии, государственных стандартов, правил Морского регистра, природоохранного и иного законодательства Российской Федерации. </w:t>
      </w:r>
      <w:proofErr w:type="gramStart"/>
      <w:r w:rsidRPr="00453923">
        <w:rPr>
          <w:rFonts w:eastAsia="Calibri"/>
          <w:sz w:val="28"/>
          <w:szCs w:val="28"/>
          <w:lang w:eastAsia="en-US"/>
        </w:rPr>
        <w:t xml:space="preserve">В соответствии с требованиями федеральных норм и правил в области использования атомной энергии «Правила ядерной безопасности судов и других 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плавсредств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 с ядерными реакторами» (НП-029-17),  проверка готовности реакторной установки (РУ) и организации к загрузке активной зоны должна производиться комиссией судостроительной организации, то есть ООО «Балтийский завод – Судостроение», с участием представителей Управления с оформлением акта.</w:t>
      </w:r>
      <w:proofErr w:type="gramEnd"/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>Загрузка активной зоны будет осуществляться на основании положительных результатов проведённой проверки: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>- судостроительной организации - ООО «Балтийский завод – Судостроение»;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>-  материальной части судна – ПЭБ, прежде всего систем и оборудования, необходимых для проведения загрузки активной зоны по перечню, утверждённому разработчиком проекта РУ;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 xml:space="preserve">- персонала сдаточной команды, </w:t>
      </w:r>
      <w:proofErr w:type="gramStart"/>
      <w:r w:rsidRPr="00453923">
        <w:rPr>
          <w:rFonts w:eastAsia="Calibri"/>
          <w:sz w:val="28"/>
          <w:szCs w:val="28"/>
          <w:lang w:eastAsia="en-US"/>
        </w:rPr>
        <w:t>обеспечивающих</w:t>
      </w:r>
      <w:proofErr w:type="gramEnd"/>
      <w:r w:rsidRPr="00453923">
        <w:rPr>
          <w:rFonts w:eastAsia="Calibri"/>
          <w:sz w:val="28"/>
          <w:szCs w:val="28"/>
          <w:lang w:eastAsia="en-US"/>
        </w:rPr>
        <w:t xml:space="preserve"> проведение загрузки активной зоны; 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t>- наличия и оформления документов по пункту 129 НП-029-17,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3923">
        <w:rPr>
          <w:rFonts w:eastAsia="Calibri"/>
          <w:sz w:val="28"/>
          <w:szCs w:val="28"/>
          <w:lang w:eastAsia="en-US"/>
        </w:rPr>
        <w:lastRenderedPageBreak/>
        <w:t xml:space="preserve">в </w:t>
      </w:r>
      <w:proofErr w:type="gramStart"/>
      <w:r w:rsidRPr="0045392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453923">
        <w:rPr>
          <w:rFonts w:eastAsia="Calibri"/>
          <w:sz w:val="28"/>
          <w:szCs w:val="28"/>
          <w:lang w:eastAsia="en-US"/>
        </w:rPr>
        <w:t xml:space="preserve"> с программой загрузки активной зоны и инструкцией по обеспечению ядерной безопасности.</w:t>
      </w:r>
    </w:p>
    <w:p w:rsidR="00453923" w:rsidRPr="00453923" w:rsidRDefault="00453923" w:rsidP="004539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3923">
        <w:rPr>
          <w:rFonts w:eastAsia="Calibri"/>
          <w:sz w:val="28"/>
          <w:szCs w:val="28"/>
          <w:lang w:eastAsia="en-US"/>
        </w:rPr>
        <w:t xml:space="preserve">Дополнительно информирую Вас, что 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Госкорпорацией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Росатом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», в состав, которой входит заказчик сооружения ПЭБ - АО «Концерн Росэнергоатом» (Филиал АО «Концерн Росэнергоатом» «Дирекция плавучих атомных теплоэлектростанций»), 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Минпромторгом</w:t>
      </w:r>
      <w:proofErr w:type="spellEnd"/>
      <w:r w:rsidRPr="00453923">
        <w:rPr>
          <w:rFonts w:eastAsia="Calibri"/>
          <w:sz w:val="28"/>
          <w:szCs w:val="28"/>
          <w:lang w:eastAsia="en-US"/>
        </w:rPr>
        <w:t xml:space="preserve"> России, ФГУП «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Атомфлот</w:t>
      </w:r>
      <w:proofErr w:type="spellEnd"/>
      <w:r w:rsidRPr="00453923">
        <w:rPr>
          <w:rFonts w:eastAsia="Calibri"/>
          <w:sz w:val="28"/>
          <w:szCs w:val="28"/>
          <w:lang w:eastAsia="en-US"/>
        </w:rPr>
        <w:t>» и АО «Объединённая судостроительная корпорация», в состав которой входит ООО «Балтийский завод – Судостроение», подписаны протоколы совместных совещаний, проведённых в июне 2017 года, по вопросу возможности переноса выполнения работ по загрузке активной зоны</w:t>
      </w:r>
      <w:proofErr w:type="gramEnd"/>
      <w:r w:rsidRPr="00453923">
        <w:rPr>
          <w:rFonts w:eastAsia="Calibri"/>
          <w:sz w:val="28"/>
          <w:szCs w:val="28"/>
          <w:lang w:eastAsia="en-US"/>
        </w:rPr>
        <w:t xml:space="preserve"> ПЭБ на территорию ФГУП «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Атомфлот</w:t>
      </w:r>
      <w:proofErr w:type="spellEnd"/>
      <w:r w:rsidRPr="00453923">
        <w:rPr>
          <w:rFonts w:eastAsia="Calibri"/>
          <w:sz w:val="28"/>
          <w:szCs w:val="28"/>
          <w:lang w:eastAsia="en-US"/>
        </w:rPr>
        <w:t>» г. Мурманск, предписывающие всестороннюю проработку данного вопроса и разработку мероприятий по безопасной транспортировке ПЭБ к месту загрузки и безопасной загрузки ЯТ в РУ ПЭБ на базе ФГУП «</w:t>
      </w:r>
      <w:proofErr w:type="spellStart"/>
      <w:r w:rsidRPr="00453923">
        <w:rPr>
          <w:rFonts w:eastAsia="Calibri"/>
          <w:sz w:val="28"/>
          <w:szCs w:val="28"/>
          <w:lang w:eastAsia="en-US"/>
        </w:rPr>
        <w:t>Атомфлот</w:t>
      </w:r>
      <w:proofErr w:type="spellEnd"/>
      <w:r w:rsidRPr="00453923">
        <w:rPr>
          <w:rFonts w:eastAsia="Calibri"/>
          <w:sz w:val="28"/>
          <w:szCs w:val="28"/>
          <w:lang w:eastAsia="en-US"/>
        </w:rPr>
        <w:t>». В настоящее время окончательное решение по данному вопросу ещё не принято. При этом федеральный государственный надзор в области использования атомной энергии также будет осуществляться специалистами нашего Управления.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53923">
        <w:rPr>
          <w:rFonts w:eastAsiaTheme="minorHAnsi"/>
          <w:b/>
          <w:i/>
          <w:sz w:val="28"/>
          <w:szCs w:val="28"/>
          <w:u w:val="single"/>
          <w:lang w:eastAsia="en-US"/>
        </w:rPr>
        <w:t xml:space="preserve">Вопрос </w:t>
      </w:r>
      <w:r w:rsidRPr="00453923">
        <w:rPr>
          <w:rFonts w:eastAsiaTheme="minorHAnsi"/>
          <w:b/>
          <w:i/>
          <w:sz w:val="28"/>
          <w:szCs w:val="28"/>
          <w:u w:val="single"/>
          <w:lang w:eastAsia="en-US"/>
        </w:rPr>
        <w:t>6</w:t>
      </w:r>
      <w:r w:rsidRPr="00453923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Хочется получить разъяснения по следующему вопросу: 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«Как отразится запланированный на 2018 год запуск исследовательского реактора ПИК в НИЦ «Курчатовский институт» - ПИЯФ в городе Гатчина на экологической обстановке города и области? 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>Проводилась ли  экологическая экспертиза по данному объекту?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53923" w:rsidRPr="00453923" w:rsidRDefault="00453923" w:rsidP="00453923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53923">
        <w:rPr>
          <w:rFonts w:eastAsiaTheme="minorHAnsi"/>
          <w:b/>
          <w:i/>
          <w:sz w:val="28"/>
          <w:szCs w:val="28"/>
          <w:u w:val="single"/>
          <w:lang w:eastAsia="en-US"/>
        </w:rPr>
        <w:t>Ответ</w:t>
      </w:r>
      <w:r w:rsidRPr="00453923">
        <w:rPr>
          <w:rFonts w:eastAsiaTheme="minorHAnsi"/>
          <w:b/>
          <w:i/>
          <w:sz w:val="28"/>
          <w:szCs w:val="28"/>
          <w:lang w:eastAsia="en-US"/>
        </w:rPr>
        <w:t>: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Все работы по сооружению и вводу в эксплуатацию исследовательского реактора ПИК в НИЦ «Курчатовский институт» - ПИЯФ осуществляются в 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с проектными и иными разрешительными документами, необходимыми для выполнения данных работ. Планируемый срок ввода в эксплуатацию исследовательского реактора ПИК на проектную мощность 100 Мвт конец 2018 года.</w:t>
      </w:r>
    </w:p>
    <w:p w:rsidR="00453923" w:rsidRPr="00453923" w:rsidRDefault="00453923" w:rsidP="0045392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Северо-Европейское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МТУ по надзору за ЯРБ </w:t>
      </w:r>
      <w:proofErr w:type="spellStart"/>
      <w:r w:rsidRPr="00453923">
        <w:rPr>
          <w:rFonts w:eastAsiaTheme="minorHAnsi"/>
          <w:sz w:val="28"/>
          <w:szCs w:val="28"/>
          <w:lang w:eastAsia="en-US"/>
        </w:rPr>
        <w:t>Ростехнадзора</w:t>
      </w:r>
      <w:proofErr w:type="spellEnd"/>
      <w:r w:rsidRPr="00453923">
        <w:rPr>
          <w:rFonts w:eastAsiaTheme="minorHAnsi"/>
          <w:sz w:val="28"/>
          <w:szCs w:val="28"/>
          <w:lang w:eastAsia="en-US"/>
        </w:rPr>
        <w:t xml:space="preserve"> к настоящему моменту государственная экологическая экспертиза по исследовательскому реактору ПИК представлена не была. В соответствии с Положением о лицензировании деятельности в области использования атомной энергии, утверждённым Постановлением правительства Российской Федерации от 29.03.2013 экологическая экспертиза является одним из обязательных документов для получения НИЦ «Курчатовский институт» - ПИЯФ лицензии </w:t>
      </w:r>
      <w:proofErr w:type="spellStart"/>
      <w:r w:rsidRPr="00453923">
        <w:rPr>
          <w:rFonts w:eastAsiaTheme="minorHAnsi"/>
          <w:sz w:val="28"/>
          <w:szCs w:val="28"/>
          <w:lang w:eastAsia="en-US"/>
        </w:rPr>
        <w:t>Ростехнадзора</w:t>
      </w:r>
      <w:proofErr w:type="spellEnd"/>
      <w:r w:rsidRPr="00453923">
        <w:rPr>
          <w:rFonts w:eastAsiaTheme="minorHAnsi"/>
          <w:sz w:val="28"/>
          <w:szCs w:val="28"/>
          <w:lang w:eastAsia="en-US"/>
        </w:rPr>
        <w:t xml:space="preserve"> на эксплуатацию исследовательского реактора ПИК на проектной мощности.</w:t>
      </w:r>
    </w:p>
    <w:p w:rsidR="00453923" w:rsidRPr="00453923" w:rsidRDefault="00453923" w:rsidP="00453923">
      <w:pPr>
        <w:ind w:firstLine="709"/>
        <w:jc w:val="both"/>
        <w:rPr>
          <w:sz w:val="28"/>
          <w:szCs w:val="28"/>
        </w:rPr>
      </w:pPr>
      <w:r w:rsidRPr="00453923">
        <w:rPr>
          <w:rFonts w:eastAsiaTheme="minorHAnsi"/>
          <w:sz w:val="28"/>
          <w:szCs w:val="28"/>
          <w:lang w:eastAsia="en-US"/>
        </w:rPr>
        <w:t xml:space="preserve">Без соответствующей лицензии </w:t>
      </w:r>
      <w:proofErr w:type="spellStart"/>
      <w:r w:rsidRPr="00453923">
        <w:rPr>
          <w:rFonts w:eastAsiaTheme="minorHAnsi"/>
          <w:sz w:val="28"/>
          <w:szCs w:val="28"/>
          <w:lang w:eastAsia="en-US"/>
        </w:rPr>
        <w:t>Ростехнадзора</w:t>
      </w:r>
      <w:proofErr w:type="spellEnd"/>
      <w:r w:rsidRPr="00453923">
        <w:rPr>
          <w:rFonts w:eastAsiaTheme="minorHAnsi"/>
          <w:sz w:val="28"/>
          <w:szCs w:val="28"/>
          <w:lang w:eastAsia="en-US"/>
        </w:rPr>
        <w:t xml:space="preserve"> НИЦ «Курчатовский институт» - ПИЯФ не имеет права преступать </w:t>
      </w:r>
      <w:proofErr w:type="gramStart"/>
      <w:r w:rsidRPr="00453923">
        <w:rPr>
          <w:rFonts w:eastAsiaTheme="minorHAnsi"/>
          <w:sz w:val="28"/>
          <w:szCs w:val="28"/>
          <w:lang w:eastAsia="en-US"/>
        </w:rPr>
        <w:t>к</w:t>
      </w:r>
      <w:proofErr w:type="gramEnd"/>
      <w:r w:rsidRPr="00453923">
        <w:rPr>
          <w:rFonts w:eastAsiaTheme="minorHAnsi"/>
          <w:sz w:val="28"/>
          <w:szCs w:val="28"/>
          <w:lang w:eastAsia="en-US"/>
        </w:rPr>
        <w:t xml:space="preserve"> эксплуатацию исследовательского реактора ПИК. Поэтому без положительных результатов государственной экологическая экспертизы по исследовательскому реактору ПИК не может быть начата его эксплуатация на проектной мощности.</w:t>
      </w:r>
    </w:p>
    <w:sectPr w:rsidR="00453923" w:rsidRPr="0045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63"/>
    <w:rsid w:val="00166EFA"/>
    <w:rsid w:val="00270D63"/>
    <w:rsid w:val="002F354D"/>
    <w:rsid w:val="00453923"/>
    <w:rsid w:val="00724372"/>
    <w:rsid w:val="00972A12"/>
    <w:rsid w:val="00E5286A"/>
    <w:rsid w:val="00F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437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72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724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.FORMATTEXT"/>
    <w:rsid w:val="00724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24372"/>
    <w:pPr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rsid w:val="0072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7243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.FORMATTEXT"/>
    <w:rsid w:val="00724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Джавадов Вадим Арифович</dc:creator>
  <cp:lastModifiedBy>Коптевцова Ольга Сергеевна</cp:lastModifiedBy>
  <cp:revision>3</cp:revision>
  <dcterms:created xsi:type="dcterms:W3CDTF">2017-10-24T13:11:00Z</dcterms:created>
  <dcterms:modified xsi:type="dcterms:W3CDTF">2017-10-24T13:12:00Z</dcterms:modified>
</cp:coreProperties>
</file>